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70FD" w14:textId="66C3623B" w:rsidR="00BC3814" w:rsidRDefault="002C5BF8" w:rsidP="00EB19F5">
      <w:pPr>
        <w:pStyle w:val="ListParagraph"/>
        <w:ind w:left="-567"/>
        <w:rPr>
          <w:rFonts w:eastAsia="Times New Roman"/>
          <w:b/>
          <w:bCs/>
        </w:rPr>
      </w:pPr>
      <w:r>
        <w:rPr>
          <w:rFonts w:ascii="Calibri" w:eastAsia="Times New Roman" w:hAnsi="Calibri" w:cs="Calibri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29743D2E" wp14:editId="7CC5A471">
            <wp:simplePos x="0" y="0"/>
            <wp:positionH relativeFrom="column">
              <wp:posOffset>3638550</wp:posOffset>
            </wp:positionH>
            <wp:positionV relativeFrom="paragraph">
              <wp:posOffset>-685800</wp:posOffset>
            </wp:positionV>
            <wp:extent cx="2783840" cy="83942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839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BF8">
        <w:rPr>
          <w:rFonts w:eastAsia="Times New Roman"/>
          <w:b/>
          <w:bCs/>
        </w:rPr>
        <w:t>ACV-CSC-METEA</w:t>
      </w:r>
      <w:r>
        <w:rPr>
          <w:rFonts w:eastAsia="Times New Roman"/>
          <w:b/>
          <w:bCs/>
        </w:rPr>
        <w:t>: Campaign “Re-member” Belgium</w:t>
      </w:r>
      <w:r w:rsidR="00BC3814">
        <w:rPr>
          <w:rFonts w:eastAsia="Times New Roman"/>
          <w:b/>
          <w:bCs/>
        </w:rPr>
        <w:t xml:space="preserve"> </w:t>
      </w:r>
    </w:p>
    <w:p w14:paraId="709C5E01" w14:textId="77777777" w:rsidR="002C5BF8" w:rsidRPr="0095146B" w:rsidRDefault="002C5BF8" w:rsidP="002C5BF8">
      <w:pPr>
        <w:pStyle w:val="ListParagraph"/>
        <w:rPr>
          <w:rFonts w:eastAsia="Times New Roman"/>
          <w:b/>
          <w:bCs/>
        </w:rPr>
      </w:pPr>
    </w:p>
    <w:p w14:paraId="67B7391E" w14:textId="7493DB1C" w:rsidR="00BC3814" w:rsidRPr="00396833" w:rsidRDefault="00BC3814" w:rsidP="008C4776">
      <w:pPr>
        <w:pStyle w:val="ListParagraph"/>
        <w:spacing w:after="120" w:line="240" w:lineRule="auto"/>
        <w:ind w:left="927"/>
        <w:contextualSpacing w:val="0"/>
        <w:jc w:val="both"/>
        <w:rPr>
          <w:rFonts w:eastAsia="Times New Roman"/>
          <w:b/>
          <w:bCs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7CE32A47" wp14:editId="31D9D6B6">
            <wp:simplePos x="0" y="0"/>
            <wp:positionH relativeFrom="column">
              <wp:posOffset>-365760</wp:posOffset>
            </wp:positionH>
            <wp:positionV relativeFrom="paragraph">
              <wp:posOffset>118745</wp:posOffset>
            </wp:positionV>
            <wp:extent cx="901065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006" y="21051"/>
                <wp:lineTo x="210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833">
        <w:rPr>
          <w:rFonts w:eastAsia="Times New Roman"/>
          <w:b/>
          <w:bCs/>
        </w:rPr>
        <w:t>What is/was the aim in the campaign?</w:t>
      </w:r>
    </w:p>
    <w:p w14:paraId="3B9E7C3B" w14:textId="77777777" w:rsidR="008C4776" w:rsidRPr="000C44AD" w:rsidRDefault="008C4776" w:rsidP="008C4776">
      <w:pPr>
        <w:pStyle w:val="ListParagraph"/>
        <w:spacing w:after="0" w:line="240" w:lineRule="auto"/>
        <w:ind w:left="1247"/>
      </w:pPr>
      <w:r w:rsidRPr="000C44AD">
        <w:t>Our Re-member campaign is part of a large-scale member campaign run by the confederation</w:t>
      </w:r>
      <w:r>
        <w:t>,</w:t>
      </w:r>
      <w:r w:rsidRPr="000C44AD">
        <w:t xml:space="preserve"> in which every regional federation and sectoral union is involved. This means that certain aspects of the campaign will not be run by </w:t>
      </w:r>
      <w:r w:rsidRPr="00923358">
        <w:rPr>
          <w:i/>
        </w:rPr>
        <w:t>our</w:t>
      </w:r>
      <w:r w:rsidRPr="000C44AD">
        <w:t xml:space="preserve"> sectoral union, but by the confederation.</w:t>
      </w:r>
    </w:p>
    <w:p w14:paraId="4A10B568" w14:textId="77777777" w:rsidR="008C4776" w:rsidRPr="000C44AD" w:rsidRDefault="008C4776" w:rsidP="008C4776">
      <w:pPr>
        <w:pStyle w:val="ListParagraph"/>
        <w:numPr>
          <w:ilvl w:val="0"/>
          <w:numId w:val="1"/>
        </w:numPr>
        <w:spacing w:after="0" w:line="240" w:lineRule="auto"/>
        <w:ind w:left="1247"/>
      </w:pPr>
      <w:r w:rsidRPr="000C44AD">
        <w:t>The main objectives of the campaign are:</w:t>
      </w:r>
    </w:p>
    <w:p w14:paraId="7E0C25AD" w14:textId="77777777" w:rsidR="008C4776" w:rsidRPr="000C44AD" w:rsidRDefault="008C4776" w:rsidP="008C4776">
      <w:pPr>
        <w:pStyle w:val="ListParagraph"/>
        <w:numPr>
          <w:ilvl w:val="1"/>
          <w:numId w:val="1"/>
        </w:numPr>
        <w:spacing w:after="0" w:line="240" w:lineRule="auto"/>
        <w:ind w:left="1607"/>
      </w:pPr>
      <w:r w:rsidRPr="000C44AD">
        <w:t xml:space="preserve">A systematic </w:t>
      </w:r>
      <w:r>
        <w:t>and broad project</w:t>
      </w:r>
      <w:r w:rsidRPr="000C44AD">
        <w:t xml:space="preserve"> of member recruitment, retention and member care</w:t>
      </w:r>
      <w:r>
        <w:t xml:space="preserve"> </w:t>
      </w:r>
      <w:r w:rsidRPr="000C44AD">
        <w:t xml:space="preserve">(supported by both militants and staff). </w:t>
      </w:r>
    </w:p>
    <w:p w14:paraId="330E6851" w14:textId="574DCBB6" w:rsidR="008C4776" w:rsidRDefault="008C4776" w:rsidP="00EB19F5">
      <w:pPr>
        <w:pStyle w:val="ListParagraph"/>
        <w:numPr>
          <w:ilvl w:val="1"/>
          <w:numId w:val="1"/>
        </w:numPr>
        <w:spacing w:after="120" w:line="240" w:lineRule="auto"/>
        <w:ind w:left="1607"/>
      </w:pPr>
      <w:r w:rsidRPr="000C44AD">
        <w:t>Attention must be paid to specific target groups (such as young workers, SME workers …)</w:t>
      </w:r>
    </w:p>
    <w:p w14:paraId="5E8CD8BC" w14:textId="77777777" w:rsidR="00EB19F5" w:rsidRPr="000C44AD" w:rsidRDefault="00EB19F5" w:rsidP="00EB19F5">
      <w:pPr>
        <w:pStyle w:val="ListParagraph"/>
        <w:spacing w:after="120" w:line="240" w:lineRule="auto"/>
        <w:ind w:left="1607"/>
      </w:pPr>
    </w:p>
    <w:p w14:paraId="3D538CA7" w14:textId="7EE3648E" w:rsidR="00BC3814" w:rsidRPr="008211B4" w:rsidRDefault="00BC3814" w:rsidP="00EB19F5">
      <w:pPr>
        <w:jc w:val="both"/>
      </w:pPr>
      <w:r>
        <w:rPr>
          <w:bCs/>
          <w:noProof/>
        </w:rPr>
        <w:drawing>
          <wp:anchor distT="0" distB="0" distL="114300" distR="114300" simplePos="0" relativeHeight="251664384" behindDoc="1" locked="0" layoutInCell="1" allowOverlap="1" wp14:anchorId="0D0ED3C5" wp14:editId="14FD689A">
            <wp:simplePos x="0" y="0"/>
            <wp:positionH relativeFrom="column">
              <wp:posOffset>-320040</wp:posOffset>
            </wp:positionH>
            <wp:positionV relativeFrom="paragraph">
              <wp:posOffset>47625</wp:posOffset>
            </wp:positionV>
            <wp:extent cx="855345" cy="853440"/>
            <wp:effectExtent l="0" t="0" r="1905" b="3810"/>
            <wp:wrapTight wrapText="bothSides">
              <wp:wrapPolygon edited="0">
                <wp:start x="0" y="0"/>
                <wp:lineTo x="0" y="21214"/>
                <wp:lineTo x="21167" y="21214"/>
                <wp:lineTo x="211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9F5">
        <w:rPr>
          <w:rFonts w:eastAsia="Times New Roman"/>
          <w:b/>
          <w:bCs/>
        </w:rPr>
        <w:t>What has your organisation done to achieve the aim?</w:t>
      </w:r>
    </w:p>
    <w:p w14:paraId="254E5955" w14:textId="77777777" w:rsidR="002C5BF8" w:rsidRPr="000C44AD" w:rsidRDefault="002C5BF8" w:rsidP="008C4776">
      <w:pPr>
        <w:pStyle w:val="ListParagraph"/>
        <w:numPr>
          <w:ilvl w:val="0"/>
          <w:numId w:val="1"/>
        </w:numPr>
        <w:spacing w:after="0" w:line="288" w:lineRule="auto"/>
        <w:ind w:left="1154"/>
      </w:pPr>
      <w:r w:rsidRPr="000C44AD">
        <w:t xml:space="preserve">A series of trainings aimed at both staff members and militants: </w:t>
      </w:r>
    </w:p>
    <w:p w14:paraId="49C5E533" w14:textId="77777777" w:rsidR="002C5BF8" w:rsidRPr="000C44AD" w:rsidRDefault="002C5BF8" w:rsidP="008C4776">
      <w:pPr>
        <w:pStyle w:val="ListParagraph"/>
        <w:numPr>
          <w:ilvl w:val="1"/>
          <w:numId w:val="1"/>
        </w:numPr>
        <w:spacing w:after="0" w:line="288" w:lineRule="auto"/>
        <w:ind w:left="1551"/>
      </w:pPr>
      <w:r w:rsidRPr="000C44AD">
        <w:t xml:space="preserve">What enables someone to </w:t>
      </w:r>
      <w:r>
        <w:t xml:space="preserve">believe in and </w:t>
      </w:r>
      <w:r w:rsidRPr="000C44AD">
        <w:t>push the campaign forward? He/she has to be proud of his/her organisation first.</w:t>
      </w:r>
    </w:p>
    <w:p w14:paraId="47F6AEC4" w14:textId="77777777" w:rsidR="002C5BF8" w:rsidRPr="000C44AD" w:rsidRDefault="002C5BF8" w:rsidP="008C4776">
      <w:pPr>
        <w:pStyle w:val="ListParagraph"/>
        <w:numPr>
          <w:ilvl w:val="1"/>
          <w:numId w:val="1"/>
        </w:numPr>
        <w:spacing w:after="0" w:line="288" w:lineRule="auto"/>
        <w:ind w:left="1551"/>
      </w:pPr>
      <w:r w:rsidRPr="000C44AD">
        <w:t>Why are members so important? (Why recruit them? Why keep them “on board”? Why convince them to come back once they’ve “jumped ship”?)</w:t>
      </w:r>
    </w:p>
    <w:p w14:paraId="5D9B7BDA" w14:textId="77777777" w:rsidR="002C5BF8" w:rsidRPr="000C44AD" w:rsidRDefault="002C5BF8" w:rsidP="008C4776">
      <w:pPr>
        <w:pStyle w:val="ListParagraph"/>
        <w:numPr>
          <w:ilvl w:val="1"/>
          <w:numId w:val="1"/>
        </w:numPr>
        <w:spacing w:after="0" w:line="288" w:lineRule="auto"/>
        <w:ind w:left="1551"/>
      </w:pPr>
      <w:r w:rsidRPr="000C44AD">
        <w:t>What can I do to contribute to this campaign from my own position?</w:t>
      </w:r>
    </w:p>
    <w:p w14:paraId="30EB548E" w14:textId="77777777" w:rsidR="002C5BF8" w:rsidRPr="000C44AD" w:rsidRDefault="002C5BF8" w:rsidP="008C4776">
      <w:pPr>
        <w:pStyle w:val="ListParagraph"/>
        <w:numPr>
          <w:ilvl w:val="0"/>
          <w:numId w:val="1"/>
        </w:numPr>
        <w:spacing w:after="0" w:line="288" w:lineRule="auto"/>
        <w:ind w:left="1324"/>
      </w:pPr>
      <w:r w:rsidRPr="000C44AD">
        <w:t xml:space="preserve">Specific, target group-oriented campaigns: </w:t>
      </w:r>
    </w:p>
    <w:p w14:paraId="4F1796D0" w14:textId="77777777" w:rsidR="002C5BF8" w:rsidRPr="000C44AD" w:rsidRDefault="002C5BF8" w:rsidP="008C4776">
      <w:pPr>
        <w:pStyle w:val="ListParagraph"/>
        <w:numPr>
          <w:ilvl w:val="1"/>
          <w:numId w:val="1"/>
        </w:numPr>
        <w:spacing w:after="0" w:line="288" w:lineRule="auto"/>
        <w:ind w:left="1494"/>
      </w:pPr>
      <w:r w:rsidRPr="000C44AD">
        <w:t>Hello new life (female workers)</w:t>
      </w:r>
    </w:p>
    <w:p w14:paraId="5701917D" w14:textId="77777777" w:rsidR="002C5BF8" w:rsidRPr="000C44AD" w:rsidRDefault="002C5BF8" w:rsidP="008C4776">
      <w:pPr>
        <w:pStyle w:val="ListParagraph"/>
        <w:numPr>
          <w:ilvl w:val="1"/>
          <w:numId w:val="1"/>
        </w:numPr>
        <w:spacing w:after="0" w:line="288" w:lineRule="auto"/>
        <w:ind w:left="1494"/>
      </w:pPr>
      <w:r w:rsidRPr="000C44AD">
        <w:t>Union match (young workers)</w:t>
      </w:r>
    </w:p>
    <w:p w14:paraId="72373FC6" w14:textId="77777777" w:rsidR="002C5BF8" w:rsidRPr="000C44AD" w:rsidRDefault="002C5BF8" w:rsidP="008C4776">
      <w:pPr>
        <w:pStyle w:val="ListParagraph"/>
        <w:numPr>
          <w:ilvl w:val="1"/>
          <w:numId w:val="1"/>
        </w:numPr>
        <w:spacing w:after="0" w:line="288" w:lineRule="auto"/>
        <w:ind w:left="1494"/>
      </w:pPr>
      <w:r w:rsidRPr="000C44AD">
        <w:t>Other target groups, e.g. SME workers, in conjunction with the confederation and the regional federations.</w:t>
      </w:r>
    </w:p>
    <w:p w14:paraId="5EEF8638" w14:textId="6800D323" w:rsidR="00BC3814" w:rsidRDefault="002C5BF8" w:rsidP="00EB19F5">
      <w:pPr>
        <w:pStyle w:val="ListParagraph"/>
        <w:numPr>
          <w:ilvl w:val="0"/>
          <w:numId w:val="1"/>
        </w:numPr>
        <w:spacing w:after="120" w:line="288" w:lineRule="auto"/>
        <w:ind w:left="1324"/>
      </w:pPr>
      <w:r w:rsidRPr="000C44AD">
        <w:t xml:space="preserve">A more general campaign:  to improve and promote </w:t>
      </w:r>
      <w:proofErr w:type="spellStart"/>
      <w:r w:rsidRPr="000C44AD">
        <w:t>Ekivita</w:t>
      </w:r>
      <w:proofErr w:type="spellEnd"/>
      <w:r w:rsidRPr="000C44AD">
        <w:t xml:space="preserve"> (</w:t>
      </w:r>
      <w:r>
        <w:t xml:space="preserve">= </w:t>
      </w:r>
      <w:r w:rsidRPr="000C44AD">
        <w:t>commercial benefits for members, e.g. discounts in shops, holiday centres …)</w:t>
      </w:r>
    </w:p>
    <w:p w14:paraId="25FCEE35" w14:textId="110E2DD4" w:rsidR="00BC3814" w:rsidRPr="00396833" w:rsidRDefault="00EB19F5" w:rsidP="00EB19F5">
      <w:pPr>
        <w:pStyle w:val="ListParagraph"/>
        <w:spacing w:before="240" w:after="0" w:line="240" w:lineRule="auto"/>
        <w:contextualSpacing w:val="0"/>
        <w:jc w:val="both"/>
        <w:rPr>
          <w:rFonts w:eastAsia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C1721B" wp14:editId="2F3675B1">
            <wp:simplePos x="0" y="0"/>
            <wp:positionH relativeFrom="column">
              <wp:posOffset>-252730</wp:posOffset>
            </wp:positionH>
            <wp:positionV relativeFrom="paragraph">
              <wp:posOffset>184785</wp:posOffset>
            </wp:positionV>
            <wp:extent cx="856615" cy="853440"/>
            <wp:effectExtent l="0" t="0" r="635" b="3810"/>
            <wp:wrapThrough wrapText="bothSides">
              <wp:wrapPolygon edited="0">
                <wp:start x="0" y="0"/>
                <wp:lineTo x="0" y="21214"/>
                <wp:lineTo x="21136" y="21214"/>
                <wp:lineTo x="2113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814" w:rsidRPr="00396833">
        <w:rPr>
          <w:rFonts w:eastAsia="Times New Roman"/>
          <w:b/>
          <w:bCs/>
        </w:rPr>
        <w:t>What (communication) tools have you used to reach the target group?</w:t>
      </w:r>
    </w:p>
    <w:p w14:paraId="2F407139" w14:textId="77777777" w:rsidR="008C4776" w:rsidRPr="000C44AD" w:rsidRDefault="008C4776" w:rsidP="008C4776">
      <w:pPr>
        <w:pStyle w:val="ListParagraph"/>
        <w:numPr>
          <w:ilvl w:val="0"/>
          <w:numId w:val="3"/>
        </w:numPr>
        <w:spacing w:after="0" w:line="288" w:lineRule="auto"/>
      </w:pPr>
      <w:r w:rsidRPr="000C44AD">
        <w:t>Training (see above)</w:t>
      </w:r>
      <w:r>
        <w:t>.</w:t>
      </w:r>
    </w:p>
    <w:p w14:paraId="564456DF" w14:textId="77777777" w:rsidR="008C4776" w:rsidRPr="000C44AD" w:rsidRDefault="008C4776" w:rsidP="008C4776">
      <w:pPr>
        <w:pStyle w:val="ListParagraph"/>
        <w:numPr>
          <w:ilvl w:val="0"/>
          <w:numId w:val="3"/>
        </w:numPr>
        <w:spacing w:after="0" w:line="288" w:lineRule="auto"/>
        <w:ind w:left="1380"/>
      </w:pPr>
      <w:r w:rsidRPr="000C44AD">
        <w:t>Putting together a toolbox per company (= an analysis of the membership rates, compared with the overall number of workers in said company: searching for so-called “blind spots” and trying to determine a target group-oriented approach).</w:t>
      </w:r>
    </w:p>
    <w:p w14:paraId="16C58793" w14:textId="77777777" w:rsidR="008C4776" w:rsidRPr="000C44AD" w:rsidRDefault="008C4776" w:rsidP="008C4776">
      <w:pPr>
        <w:pStyle w:val="ListParagraph"/>
        <w:numPr>
          <w:ilvl w:val="0"/>
          <w:numId w:val="3"/>
        </w:numPr>
        <w:spacing w:after="0" w:line="288" w:lineRule="auto"/>
        <w:ind w:left="1380"/>
      </w:pPr>
      <w:r w:rsidRPr="000C44AD">
        <w:t>METEA Magazine (militant magazine).</w:t>
      </w:r>
    </w:p>
    <w:p w14:paraId="32EECEB9" w14:textId="757D953D" w:rsidR="008C4776" w:rsidRPr="000C44AD" w:rsidRDefault="008C4776" w:rsidP="008C4776">
      <w:pPr>
        <w:pStyle w:val="ListParagraph"/>
        <w:numPr>
          <w:ilvl w:val="0"/>
          <w:numId w:val="3"/>
        </w:numPr>
        <w:spacing w:after="0" w:line="288" w:lineRule="auto"/>
        <w:ind w:left="1380"/>
      </w:pPr>
      <w:r w:rsidRPr="000C44AD">
        <w:t>Facebook</w:t>
      </w:r>
    </w:p>
    <w:p w14:paraId="776218FE" w14:textId="6620F8BF" w:rsidR="008C4776" w:rsidRDefault="008C4776" w:rsidP="00EB19F5">
      <w:pPr>
        <w:pStyle w:val="ListParagraph"/>
        <w:numPr>
          <w:ilvl w:val="0"/>
          <w:numId w:val="3"/>
        </w:numPr>
        <w:spacing w:after="240" w:line="288" w:lineRule="auto"/>
        <w:ind w:left="1380"/>
        <w:jc w:val="both"/>
      </w:pPr>
      <w:r w:rsidRPr="000C44AD">
        <w:t>Specific tool used by the confederation: contacting members who are behind in paying their membership fees</w:t>
      </w:r>
      <w:r>
        <w:t xml:space="preserve"> </w:t>
      </w:r>
      <w:r w:rsidRPr="000C44AD">
        <w:t>by phone</w:t>
      </w:r>
    </w:p>
    <w:p w14:paraId="1EF452F3" w14:textId="77777777" w:rsidR="00EB19F5" w:rsidRDefault="00EB19F5" w:rsidP="00EB19F5">
      <w:pPr>
        <w:pStyle w:val="ListParagraph"/>
        <w:spacing w:before="240" w:after="240" w:line="288" w:lineRule="auto"/>
        <w:jc w:val="both"/>
        <w:rPr>
          <w:rFonts w:eastAsia="Times New Roman"/>
          <w:b/>
          <w:bCs/>
        </w:rPr>
      </w:pPr>
    </w:p>
    <w:p w14:paraId="646C05FE" w14:textId="53CA9CF5" w:rsidR="00BC3814" w:rsidRPr="00396833" w:rsidRDefault="00EB19F5" w:rsidP="00EB19F5">
      <w:pPr>
        <w:pStyle w:val="ListParagraph"/>
        <w:spacing w:before="240" w:after="240" w:line="288" w:lineRule="auto"/>
        <w:jc w:val="both"/>
        <w:rPr>
          <w:rFonts w:eastAsia="Times New Roman"/>
          <w:b/>
          <w:bCs/>
        </w:rPr>
      </w:pPr>
      <w:r w:rsidRPr="00855A36">
        <w:rPr>
          <w:noProof/>
        </w:rPr>
        <w:drawing>
          <wp:anchor distT="0" distB="0" distL="114300" distR="114300" simplePos="0" relativeHeight="251661312" behindDoc="0" locked="0" layoutInCell="1" allowOverlap="1" wp14:anchorId="7072AC88" wp14:editId="549ADAD9">
            <wp:simplePos x="0" y="0"/>
            <wp:positionH relativeFrom="column">
              <wp:posOffset>-254635</wp:posOffset>
            </wp:positionH>
            <wp:positionV relativeFrom="paragraph">
              <wp:posOffset>2540</wp:posOffset>
            </wp:positionV>
            <wp:extent cx="901065" cy="906145"/>
            <wp:effectExtent l="0" t="0" r="0" b="8255"/>
            <wp:wrapThrough wrapText="bothSides">
              <wp:wrapPolygon edited="0">
                <wp:start x="0" y="0"/>
                <wp:lineTo x="0" y="21343"/>
                <wp:lineTo x="21006" y="21343"/>
                <wp:lineTo x="2100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814" w:rsidRPr="00396833">
        <w:rPr>
          <w:rFonts w:eastAsia="Times New Roman"/>
          <w:b/>
          <w:bCs/>
        </w:rPr>
        <w:t>What risks are you facing and what are possible solutions?</w:t>
      </w:r>
    </w:p>
    <w:p w14:paraId="41176762" w14:textId="15523191" w:rsidR="008C4776" w:rsidRDefault="00EB19F5" w:rsidP="008C4776">
      <w:pPr>
        <w:pStyle w:val="ListParagraph"/>
        <w:spacing w:after="0" w:line="288" w:lineRule="auto"/>
      </w:pPr>
      <w:r w:rsidRPr="00EB19F5">
        <w:rPr>
          <w:b/>
          <w:bCs/>
        </w:rPr>
        <w:t>Risk</w:t>
      </w:r>
      <w:r>
        <w:t xml:space="preserve">: </w:t>
      </w:r>
      <w:r w:rsidR="008C4776" w:rsidRPr="000C44AD">
        <w:t>Paying too much attention to the influx of new members, whilst not doing anything about the outflow of members.</w:t>
      </w:r>
    </w:p>
    <w:p w14:paraId="1E193D2A" w14:textId="2F1B988A" w:rsidR="008C4776" w:rsidRPr="000C44AD" w:rsidRDefault="008C4776" w:rsidP="00EB19F5">
      <w:pPr>
        <w:spacing w:after="0" w:line="288" w:lineRule="auto"/>
      </w:pPr>
      <w:r w:rsidRPr="00EB19F5">
        <w:rPr>
          <w:b/>
          <w:bCs/>
        </w:rPr>
        <w:t>Solution</w:t>
      </w:r>
      <w:r>
        <w:t xml:space="preserve">: </w:t>
      </w:r>
      <w:r>
        <w:t>A staged mailing campaign, targeting a</w:t>
      </w:r>
      <w:r w:rsidRPr="000C44AD">
        <w:t>ll new members:</w:t>
      </w:r>
    </w:p>
    <w:p w14:paraId="07DB5DC6" w14:textId="494C3884" w:rsidR="008C4776" w:rsidRPr="000C44AD" w:rsidRDefault="008C4776" w:rsidP="008C4776">
      <w:pPr>
        <w:pStyle w:val="ListParagraph"/>
        <w:spacing w:after="0" w:line="288" w:lineRule="auto"/>
      </w:pPr>
    </w:p>
    <w:p w14:paraId="70FB2444" w14:textId="77777777" w:rsidR="008C4776" w:rsidRPr="000C44AD" w:rsidRDefault="008C4776" w:rsidP="008C4776">
      <w:pPr>
        <w:pStyle w:val="ListParagraph"/>
        <w:numPr>
          <w:ilvl w:val="2"/>
          <w:numId w:val="4"/>
        </w:numPr>
        <w:spacing w:after="0" w:line="288" w:lineRule="auto"/>
        <w:ind w:left="1210"/>
      </w:pPr>
      <w:r>
        <w:lastRenderedPageBreak/>
        <w:t>Stag</w:t>
      </w:r>
      <w:r w:rsidRPr="000C44AD">
        <w:t xml:space="preserve">e 1: making sure we can confirm as quickly as possible that the unemployment file </w:t>
      </w:r>
      <w:r>
        <w:t xml:space="preserve">of the members at hand </w:t>
      </w:r>
      <w:r w:rsidRPr="000C44AD">
        <w:t>has been taken care of and that their unemployment benefits have been paid.</w:t>
      </w:r>
    </w:p>
    <w:p w14:paraId="6DAB3A6A" w14:textId="77777777" w:rsidR="008C4776" w:rsidRPr="000C44AD" w:rsidRDefault="008C4776" w:rsidP="008C4776">
      <w:pPr>
        <w:pStyle w:val="ListParagraph"/>
        <w:numPr>
          <w:ilvl w:val="2"/>
          <w:numId w:val="4"/>
        </w:numPr>
        <w:spacing w:after="0" w:line="288" w:lineRule="auto"/>
        <w:ind w:left="1210"/>
      </w:pPr>
      <w:r>
        <w:t>Stag</w:t>
      </w:r>
      <w:r w:rsidRPr="000C44AD">
        <w:t>e 2: what else does our trade union do to make sure the well-being of all workers is taken care of? Specific focus on health and safety measures.</w:t>
      </w:r>
    </w:p>
    <w:p w14:paraId="5CECDC22" w14:textId="2A05142B" w:rsidR="008C4776" w:rsidRDefault="008C4776" w:rsidP="008C4776">
      <w:pPr>
        <w:pStyle w:val="ListParagraph"/>
        <w:numPr>
          <w:ilvl w:val="2"/>
          <w:numId w:val="4"/>
        </w:numPr>
        <w:spacing w:after="0" w:line="288" w:lineRule="auto"/>
        <w:ind w:left="1210"/>
      </w:pPr>
      <w:r>
        <w:t>Stag</w:t>
      </w:r>
      <w:r w:rsidRPr="000C44AD">
        <w:t>e 3:  ideological arguments + appealing to their solidarity, singling out the other realisations of our trade unions (e.g. social security etc.).</w:t>
      </w:r>
    </w:p>
    <w:p w14:paraId="1FE37889" w14:textId="77777777" w:rsidR="00EB19F5" w:rsidRPr="000C44AD" w:rsidRDefault="00EB19F5" w:rsidP="00EB19F5">
      <w:pPr>
        <w:pStyle w:val="ListParagraph"/>
        <w:spacing w:after="0" w:line="288" w:lineRule="auto"/>
        <w:ind w:left="1210"/>
      </w:pPr>
    </w:p>
    <w:p w14:paraId="5FB02EFD" w14:textId="50B7AE4A" w:rsidR="00BC3814" w:rsidRPr="00A30294" w:rsidRDefault="00BC3814" w:rsidP="008C4776">
      <w:pPr>
        <w:pStyle w:val="ListParagraph"/>
        <w:spacing w:before="120" w:after="12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E0B051" wp14:editId="59D8DFC7">
            <wp:simplePos x="0" y="0"/>
            <wp:positionH relativeFrom="column">
              <wp:posOffset>-307263</wp:posOffset>
            </wp:positionH>
            <wp:positionV relativeFrom="paragraph">
              <wp:posOffset>94590</wp:posOffset>
            </wp:positionV>
            <wp:extent cx="901065" cy="899160"/>
            <wp:effectExtent l="0" t="0" r="0" b="0"/>
            <wp:wrapTight wrapText="bothSides">
              <wp:wrapPolygon edited="0">
                <wp:start x="0" y="0"/>
                <wp:lineTo x="0" y="21051"/>
                <wp:lineTo x="21006" y="21051"/>
                <wp:lineTo x="210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294">
        <w:rPr>
          <w:rFonts w:eastAsia="Times New Roman"/>
          <w:b/>
          <w:bCs/>
        </w:rPr>
        <w:t>What recommendations do you have for others</w:t>
      </w:r>
      <w:r w:rsidR="00EB19F5">
        <w:rPr>
          <w:rFonts w:eastAsia="Times New Roman"/>
          <w:b/>
          <w:bCs/>
        </w:rPr>
        <w:t>?</w:t>
      </w:r>
    </w:p>
    <w:p w14:paraId="305CE473" w14:textId="77777777" w:rsidR="008C4776" w:rsidRPr="000C44AD" w:rsidRDefault="008C4776" w:rsidP="008C4776">
      <w:pPr>
        <w:pStyle w:val="ListParagraph"/>
        <w:spacing w:after="0" w:line="288" w:lineRule="auto"/>
        <w:ind w:left="850"/>
      </w:pPr>
      <w:r w:rsidRPr="000C44AD">
        <w:t>Don’t focus solely on recruiting new members. Make sure people want to remain member of your trade union. Take care of the members you’ve already got!</w:t>
      </w:r>
    </w:p>
    <w:p w14:paraId="76B4D23C" w14:textId="77777777" w:rsidR="008C4776" w:rsidRPr="000C44AD" w:rsidRDefault="008C4776" w:rsidP="008C4776">
      <w:pPr>
        <w:pStyle w:val="ListParagraph"/>
        <w:spacing w:after="0" w:line="288" w:lineRule="auto"/>
        <w:ind w:left="850"/>
      </w:pPr>
      <w:r w:rsidRPr="000C44AD">
        <w:t xml:space="preserve">Make sure everybody supports your actions, staff included. If </w:t>
      </w:r>
      <w:r>
        <w:t>your staff is</w:t>
      </w:r>
      <w:r w:rsidRPr="000C44AD">
        <w:t xml:space="preserve"> not motivated to make the campaign work, it is never going to get off the ground.</w:t>
      </w:r>
    </w:p>
    <w:p w14:paraId="0DB94B30" w14:textId="77777777" w:rsidR="00BC3814" w:rsidRDefault="00BC3814" w:rsidP="00BC3814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0DB2A7" wp14:editId="588B96F2">
            <wp:simplePos x="0" y="0"/>
            <wp:positionH relativeFrom="column">
              <wp:posOffset>-306070</wp:posOffset>
            </wp:positionH>
            <wp:positionV relativeFrom="paragraph">
              <wp:posOffset>246380</wp:posOffset>
            </wp:positionV>
            <wp:extent cx="901065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006" y="20947"/>
                <wp:lineTo x="2100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63287" w14:textId="77777777" w:rsidR="00BC3814" w:rsidRPr="0086400C" w:rsidRDefault="00BC3814" w:rsidP="008C4776">
      <w:pPr>
        <w:pStyle w:val="ListParagraph"/>
        <w:spacing w:after="120" w:line="240" w:lineRule="auto"/>
        <w:contextualSpacing w:val="0"/>
        <w:jc w:val="both"/>
        <w:rPr>
          <w:rFonts w:eastAsia="Times New Roman"/>
          <w:b/>
          <w:bCs/>
        </w:rPr>
      </w:pPr>
      <w:r w:rsidRPr="0086400C">
        <w:rPr>
          <w:rFonts w:eastAsia="Times New Roman"/>
          <w:b/>
          <w:bCs/>
        </w:rPr>
        <w:t>What is the result of the campaign (so far)?</w:t>
      </w:r>
    </w:p>
    <w:p w14:paraId="174BCF95" w14:textId="2F8B294A" w:rsidR="008C4776" w:rsidRPr="008C4776" w:rsidRDefault="008C4776" w:rsidP="008C4776">
      <w:pPr>
        <w:pStyle w:val="ListParagraph"/>
        <w:rPr>
          <w:lang w:val="en-US"/>
        </w:rPr>
      </w:pPr>
      <w:r w:rsidRPr="008C4776">
        <w:rPr>
          <w:lang w:val="en-US"/>
        </w:rPr>
        <w:t>Over the past few months – especially following the coronavirus outbreak – we’ve witnessed a net increase in our number of members</w:t>
      </w:r>
      <w:r>
        <w:rPr>
          <w:lang w:val="en-US"/>
        </w:rPr>
        <w:t xml:space="preserve">. </w:t>
      </w:r>
      <w:r w:rsidRPr="000C44AD">
        <w:t>1 out of 4 decided to remain member of our trade union thanks to said phone call.</w:t>
      </w:r>
    </w:p>
    <w:p w14:paraId="3CA2A910" w14:textId="77777777" w:rsidR="008C4776" w:rsidRDefault="008C4776" w:rsidP="00BC3814"/>
    <w:p w14:paraId="0D64DF4B" w14:textId="49FE2F8C" w:rsidR="008C4776" w:rsidRPr="00A02268" w:rsidRDefault="00A02268" w:rsidP="00EB19F5">
      <w:pPr>
        <w:ind w:left="-397"/>
        <w:rPr>
          <w:b/>
          <w:bCs/>
        </w:rPr>
      </w:pPr>
      <w:r>
        <w:rPr>
          <w:b/>
          <w:bCs/>
        </w:rPr>
        <w:t>We will keep the membership focus</w:t>
      </w:r>
      <w:r w:rsidR="00BC3814" w:rsidRPr="00A02268">
        <w:rPr>
          <w:b/>
          <w:bCs/>
        </w:rPr>
        <w:t>!</w:t>
      </w:r>
    </w:p>
    <w:sectPr w:rsidR="008C4776" w:rsidRPr="00A02268" w:rsidSect="00BB26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AC73C" w14:textId="77777777" w:rsidR="00BC3814" w:rsidRDefault="00BC3814" w:rsidP="00BC3814">
      <w:pPr>
        <w:spacing w:after="0" w:line="240" w:lineRule="auto"/>
      </w:pPr>
      <w:r>
        <w:separator/>
      </w:r>
    </w:p>
  </w:endnote>
  <w:endnote w:type="continuationSeparator" w:id="0">
    <w:p w14:paraId="126D83F0" w14:textId="77777777" w:rsidR="00BC3814" w:rsidRDefault="00BC3814" w:rsidP="00BC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4E16" w14:textId="77777777" w:rsidR="00BC3814" w:rsidRDefault="00BC3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9AAA" w14:textId="77777777" w:rsidR="00BC3814" w:rsidRDefault="00BC38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7CC4" w14:textId="77777777" w:rsidR="00BC3814" w:rsidRDefault="00BC3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833A" w14:textId="77777777" w:rsidR="00BC3814" w:rsidRDefault="00BC3814" w:rsidP="00BC3814">
      <w:pPr>
        <w:spacing w:after="0" w:line="240" w:lineRule="auto"/>
      </w:pPr>
      <w:r>
        <w:separator/>
      </w:r>
    </w:p>
  </w:footnote>
  <w:footnote w:type="continuationSeparator" w:id="0">
    <w:p w14:paraId="783F3885" w14:textId="77777777" w:rsidR="00BC3814" w:rsidRDefault="00BC3814" w:rsidP="00BC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AC5E" w14:textId="77777777" w:rsidR="00BC3814" w:rsidRDefault="00BC3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4FEC" w14:textId="313D40CF" w:rsidR="00BC3814" w:rsidRDefault="00BC3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A7D9" w14:textId="77777777" w:rsidR="00BC3814" w:rsidRDefault="00BC3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0A3C"/>
    <w:multiLevelType w:val="hybridMultilevel"/>
    <w:tmpl w:val="ED40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32FA"/>
    <w:multiLevelType w:val="hybridMultilevel"/>
    <w:tmpl w:val="1CAEC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65D0"/>
    <w:multiLevelType w:val="hybridMultilevel"/>
    <w:tmpl w:val="52E8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35AB"/>
    <w:multiLevelType w:val="hybridMultilevel"/>
    <w:tmpl w:val="A106D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14"/>
    <w:rsid w:val="002C5BF8"/>
    <w:rsid w:val="006669A4"/>
    <w:rsid w:val="008C4776"/>
    <w:rsid w:val="009A031A"/>
    <w:rsid w:val="00A02268"/>
    <w:rsid w:val="00BB26F5"/>
    <w:rsid w:val="00BC3814"/>
    <w:rsid w:val="00E154AC"/>
    <w:rsid w:val="00E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BE8F6CC"/>
  <w15:chartTrackingRefBased/>
  <w15:docId w15:val="{4CEF75BC-5C62-45B2-9717-2B42B8F4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14"/>
  </w:style>
  <w:style w:type="paragraph" w:styleId="Footer">
    <w:name w:val="footer"/>
    <w:basedOn w:val="Normal"/>
    <w:link w:val="FooterChar"/>
    <w:uiPriority w:val="99"/>
    <w:unhideWhenUsed/>
    <w:rsid w:val="00BC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Krén</dc:creator>
  <cp:keywords/>
  <dc:description/>
  <cp:lastModifiedBy>Ildikó Krén</cp:lastModifiedBy>
  <cp:revision>5</cp:revision>
  <dcterms:created xsi:type="dcterms:W3CDTF">2020-05-14T07:43:00Z</dcterms:created>
  <dcterms:modified xsi:type="dcterms:W3CDTF">2020-05-14T15:37:00Z</dcterms:modified>
</cp:coreProperties>
</file>